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40734C" w:rsidRPr="006C7240" w:rsidRDefault="0040734C" w:rsidP="0040734C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4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40734C" w:rsidRPr="00704373" w:rsidRDefault="0040734C" w:rsidP="0040734C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здійснюється закупівля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40734C" w:rsidRPr="008253AF" w:rsidRDefault="008253AF" w:rsidP="008253A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253AF">
        <w:rPr>
          <w:rFonts w:ascii="Times New Roman" w:hAnsi="Times New Roman" w:cs="Times New Roman"/>
          <w:b/>
          <w:bCs/>
          <w:sz w:val="28"/>
          <w:szCs w:val="28"/>
        </w:rPr>
        <w:t xml:space="preserve">«Капітальний ремонт. Заміна вікон та дверей у будівлі ЗДО «Теремок» </w:t>
      </w:r>
      <w:proofErr w:type="spellStart"/>
      <w:r w:rsidRPr="008253AF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8253AF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Незалежності, 6 в м. </w:t>
      </w:r>
      <w:proofErr w:type="spellStart"/>
      <w:r w:rsidRPr="008253AF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8253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53AF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області»</w:t>
      </w:r>
    </w:p>
    <w:p w:rsidR="0040734C" w:rsidRPr="00704373" w:rsidRDefault="0040734C" w:rsidP="0040734C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DB7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Класифікація за </w:t>
      </w:r>
      <w:proofErr w:type="spellStart"/>
      <w:r w:rsidRPr="00704373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ДК</w:t>
      </w:r>
      <w:proofErr w:type="spellEnd"/>
      <w:r w:rsidRPr="00704373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021</w:t>
      </w:r>
      <w:r w:rsidRPr="00704373">
        <w:rPr>
          <w:rStyle w:val="qaclassifiertype"/>
          <w:b/>
          <w:sz w:val="28"/>
          <w:szCs w:val="28"/>
          <w:bdr w:val="none" w:sz="0" w:space="0" w:color="auto" w:frame="1"/>
        </w:rPr>
        <w:t>:2015: </w:t>
      </w:r>
      <w:r w:rsidRPr="00704373">
        <w:rPr>
          <w:rStyle w:val="qaclassifierdescrcod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45453000-7</w:t>
      </w:r>
      <w:r w:rsidRPr="00704373">
        <w:rPr>
          <w:rStyle w:val="qaclassifierdescr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r w:rsidRPr="00704373">
        <w:rPr>
          <w:rStyle w:val="qaclassifierdescrprimary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Капітальний ремонт і реставрація</w:t>
      </w:r>
    </w:p>
    <w:p w:rsidR="0040734C" w:rsidRPr="004E2F8A" w:rsidRDefault="0040734C" w:rsidP="0040734C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40734C" w:rsidRPr="007B73CE" w:rsidRDefault="0040734C" w:rsidP="0040734C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>:        Закупівля робіт</w:t>
      </w:r>
    </w:p>
    <w:p w:rsidR="0040734C" w:rsidRPr="007B73CE" w:rsidRDefault="0040734C" w:rsidP="0040734C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40734C" w:rsidRDefault="0040734C" w:rsidP="0040734C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8253AF">
        <w:rPr>
          <w:sz w:val="28"/>
          <w:szCs w:val="28"/>
        </w:rPr>
        <w:t>Ідентифікатор закупівлі:    </w:t>
      </w:r>
      <w:r w:rsidR="008253AF" w:rsidRPr="008253AF">
        <w:rPr>
          <w:sz w:val="28"/>
          <w:szCs w:val="28"/>
          <w:shd w:val="clear" w:color="auto" w:fill="FFFFFF"/>
        </w:rPr>
        <w:t>UA-2024-07-04-005953-a</w:t>
      </w:r>
      <w:r w:rsidRPr="008253AF">
        <w:rPr>
          <w:b/>
          <w:sz w:val="28"/>
          <w:szCs w:val="28"/>
        </w:rPr>
        <w:t xml:space="preserve"> </w:t>
      </w:r>
    </w:p>
    <w:p w:rsidR="008253AF" w:rsidRPr="008253AF" w:rsidRDefault="008253AF" w:rsidP="0040734C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40734C" w:rsidRPr="0030626E" w:rsidRDefault="0040734C" w:rsidP="0040734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40734C" w:rsidRPr="006B2565" w:rsidRDefault="0040734C" w:rsidP="0040734C">
      <w:pPr>
        <w:tabs>
          <w:tab w:val="left" w:pos="9355"/>
        </w:tabs>
        <w:rPr>
          <w:b/>
          <w:bCs/>
        </w:rPr>
      </w:pPr>
      <w:r>
        <w:rPr>
          <w:b/>
          <w:bCs/>
        </w:rPr>
        <w:t xml:space="preserve">1. Клас наслідків (відповідальності) – СС2.  </w:t>
      </w:r>
    </w:p>
    <w:p w:rsidR="0040734C" w:rsidRPr="006B2565" w:rsidRDefault="0040734C" w:rsidP="0040734C">
      <w:pPr>
        <w:tabs>
          <w:tab w:val="left" w:pos="9355"/>
        </w:tabs>
        <w:jc w:val="both"/>
        <w:rPr>
          <w:spacing w:val="-1"/>
          <w:lang w:eastAsia="ru-RU"/>
        </w:rPr>
      </w:pPr>
      <w:r>
        <w:rPr>
          <w:lang w:eastAsia="ru-RU"/>
        </w:rPr>
        <w:t>2</w:t>
      </w:r>
      <w:r w:rsidRPr="006B2565">
        <w:rPr>
          <w:lang w:eastAsia="ru-RU"/>
        </w:rPr>
        <w:t xml:space="preserve">. Строк виконання робіт: </w:t>
      </w:r>
      <w:r>
        <w:rPr>
          <w:lang w:eastAsia="ru-RU"/>
        </w:rPr>
        <w:t xml:space="preserve">з дня укладання договору та до 20 грудня 2024 </w:t>
      </w:r>
      <w:r w:rsidRPr="006B2565">
        <w:rPr>
          <w:lang w:eastAsia="ru-RU"/>
        </w:rPr>
        <w:t>р.</w:t>
      </w:r>
    </w:p>
    <w:p w:rsidR="0040734C" w:rsidRDefault="0040734C" w:rsidP="0040734C">
      <w:pPr>
        <w:autoSpaceDE w:val="0"/>
        <w:autoSpaceDN w:val="0"/>
        <w:adjustRightInd w:val="0"/>
        <w:rPr>
          <w:rFonts w:ascii="Times New Roman CYR" w:hAnsi="Times New Roman CYR" w:cs="Times New Roman CYR"/>
          <w:lang w:eastAsia="ru-RU"/>
        </w:rPr>
      </w:pPr>
      <w:r>
        <w:rPr>
          <w:lang w:eastAsia="ru-RU"/>
        </w:rPr>
        <w:t>3</w:t>
      </w:r>
      <w:r w:rsidRPr="006B2565">
        <w:rPr>
          <w:lang w:eastAsia="ru-RU"/>
        </w:rPr>
        <w:t xml:space="preserve">. </w:t>
      </w:r>
      <w:r w:rsidRPr="006B2565">
        <w:rPr>
          <w:rFonts w:ascii="Times New Roman CYR" w:hAnsi="Times New Roman CYR" w:cs="Times New Roman CYR"/>
          <w:lang w:eastAsia="ru-RU"/>
        </w:rPr>
        <w:t>Технічні вимоги:</w:t>
      </w:r>
    </w:p>
    <w:tbl>
      <w:tblPr>
        <w:tblW w:w="1043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434"/>
      </w:tblGrid>
      <w:tr w:rsidR="0040734C" w:rsidTr="009E3332">
        <w:trPr>
          <w:trHeight w:val="100"/>
          <w:jc w:val="center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81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312"/>
              <w:gridCol w:w="567"/>
              <w:gridCol w:w="5387"/>
              <w:gridCol w:w="1418"/>
              <w:gridCol w:w="1418"/>
              <w:gridCol w:w="1094"/>
              <w:gridCol w:w="185"/>
            </w:tblGrid>
            <w:tr w:rsidR="0040734C" w:rsidRPr="00A66A60" w:rsidTr="009E3332">
              <w:trPr>
                <w:jc w:val="center"/>
              </w:trPr>
              <w:tc>
                <w:tcPr>
                  <w:tcW w:w="1038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Об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'єми робіт</w:t>
                  </w: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jc w:val="center"/>
              </w:trPr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№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Ч.ч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Найменування робіт і витрат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Одиниця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виміру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 Кількість</w:t>
                  </w:r>
                </w:p>
              </w:tc>
              <w:tc>
                <w:tcPr>
                  <w:tcW w:w="1094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Примітка</w:t>
                  </w: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</w:t>
                  </w: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435"/>
                <w:jc w:val="center"/>
              </w:trPr>
              <w:tc>
                <w:tcPr>
                  <w:tcW w:w="56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Демонтаж віконних коробок в кам'яних стінах з відбиванням штукатурки в укосах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29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66A6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345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Демонтаж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двер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них коробок в кам'яних стінах з відбиванням штукатурки в укосах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14</w:t>
                  </w:r>
                </w:p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195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Знімання засклених віконних рам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97,43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39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4</w:t>
                  </w:r>
                </w:p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Знімання дверних полотен 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</w:p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27,78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Розбирання поясків,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сандриків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, жолобів, відливів, звисів</w:t>
                  </w:r>
                </w:p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тощо з листової сталі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48,02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Знімання дерев'яних підвіконних дощок в кам’яних будівлях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16,807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Монтаж віконних блоків алюмінієвих із </w:t>
                  </w:r>
                  <w:proofErr w:type="spellStart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нащілинниками</w:t>
                  </w:r>
                  <w:proofErr w:type="spellEnd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з алюмінію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0,74016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 віконних прорізів готовими блоками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до 1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</w:p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7,29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 віконних прорізів готовими блоками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до 2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 віконних прорізів готовими блоками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до 3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 віконних прорізів готовими блоками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більше 3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47,81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дверних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прорізів готовими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дверними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блоками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до 2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15,5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дверних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прорізів готовими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дверними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блоками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понад 2 до 3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7,15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Заповнення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дверних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прорізів готовими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дверними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блоками</w:t>
                  </w:r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площею </w:t>
                  </w: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більше 3 </w:t>
                  </w: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 з металопластику в кам'яних стінах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5,13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Установлення віконних зливів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48,02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Установлення пластикових підвіконних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дошок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48,02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Установлення перфорованих штукатурних кутиків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184,2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Ремонт штукатурки прямолінійних укосів всередині будівлі по каменю та бетону цементно-вапняним розчином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Шпаклювання стін мінеральною шпаклівкою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Pr="00285414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20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285414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Додавання</w:t>
                  </w:r>
                  <w:proofErr w:type="spellEnd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 xml:space="preserve"> на 1 мм </w:t>
                  </w:r>
                  <w:proofErr w:type="spellStart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зміни</w:t>
                  </w:r>
                  <w:proofErr w:type="spellEnd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товщини</w:t>
                  </w:r>
                  <w:proofErr w:type="spellEnd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шпаклювання</w:t>
                  </w:r>
                  <w:proofErr w:type="spellEnd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ст</w:t>
                  </w:r>
                  <w:proofErr w:type="gramEnd"/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  <w:t>ін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Полiпшене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фарбування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полiвiнiлацетатними</w:t>
                  </w:r>
                  <w:proofErr w:type="spellEnd"/>
                </w:p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водоемульсiйними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сумiшами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стiн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по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збiрних</w:t>
                  </w:r>
                  <w:proofErr w:type="spellEnd"/>
                </w:p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конструкцiях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пiдготовлених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пiд</w:t>
                  </w:r>
                  <w:proofErr w:type="spellEnd"/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фарбування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 w:rsidRPr="00A66A60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Pr="00285414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Навантаження сміття вручну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9,41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0734C" w:rsidRPr="00A66A60" w:rsidTr="009E3332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Перевезення сміття до 5 км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т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34C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>9,41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0734C" w:rsidRPr="00A66A60" w:rsidRDefault="0040734C" w:rsidP="008253AF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40734C" w:rsidRDefault="0040734C" w:rsidP="008253AF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734C" w:rsidRPr="006B2565" w:rsidRDefault="0040734C" w:rsidP="0040734C">
      <w:pPr>
        <w:pStyle w:val="--14"/>
        <w:tabs>
          <w:tab w:val="center" w:pos="5104"/>
          <w:tab w:val="left" w:pos="7095"/>
        </w:tabs>
        <w:ind w:left="-142"/>
        <w:jc w:val="both"/>
        <w:rPr>
          <w:bCs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>4</w:t>
      </w:r>
      <w:r w:rsidRPr="006B2565">
        <w:rPr>
          <w:sz w:val="24"/>
          <w:szCs w:val="24"/>
        </w:rPr>
        <w:t>. У складі тендерної пропозиції учасник надає:</w:t>
      </w:r>
    </w:p>
    <w:p w:rsidR="0040734C" w:rsidRPr="008253AF" w:rsidRDefault="0040734C" w:rsidP="008253AF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253AF">
        <w:rPr>
          <w:rFonts w:ascii="Times New Roman" w:hAnsi="Times New Roman" w:cs="Times New Roman"/>
          <w:bCs/>
          <w:lang w:eastAsia="ru-RU"/>
        </w:rPr>
        <w:t xml:space="preserve">4.1. </w:t>
      </w:r>
      <w:r w:rsidRPr="008253AF">
        <w:rPr>
          <w:rFonts w:ascii="Times New Roman" w:hAnsi="Times New Roman" w:cs="Times New Roman"/>
          <w:b/>
          <w:bCs/>
          <w:lang w:eastAsia="ru-RU"/>
        </w:rPr>
        <w:t xml:space="preserve">Оригінал гарантійного листа, щодо терміну гарантійного строку експлуатації </w:t>
      </w:r>
      <w:proofErr w:type="spellStart"/>
      <w:r w:rsidRPr="008253AF">
        <w:rPr>
          <w:rFonts w:ascii="Times New Roman" w:hAnsi="Times New Roman" w:cs="Times New Roman"/>
          <w:b/>
          <w:bCs/>
          <w:lang w:val="ru-RU" w:eastAsia="ru-RU"/>
        </w:rPr>
        <w:t>об'єкта</w:t>
      </w:r>
      <w:proofErr w:type="spellEnd"/>
      <w:r w:rsidRPr="008253AF">
        <w:rPr>
          <w:rFonts w:ascii="Times New Roman" w:hAnsi="Times New Roman" w:cs="Times New Roman"/>
          <w:b/>
          <w:bCs/>
          <w:lang w:val="ru-RU" w:eastAsia="ru-RU"/>
        </w:rPr>
        <w:t xml:space="preserve">  </w:t>
      </w:r>
      <w:proofErr w:type="spellStart"/>
      <w:r w:rsidRPr="008253AF">
        <w:rPr>
          <w:rFonts w:ascii="Times New Roman" w:hAnsi="Times New Roman" w:cs="Times New Roman"/>
          <w:b/>
          <w:bCs/>
          <w:lang w:val="ru-RU" w:eastAsia="ru-RU"/>
        </w:rPr>
        <w:t>капітального</w:t>
      </w:r>
      <w:proofErr w:type="spellEnd"/>
      <w:r w:rsidRPr="008253AF">
        <w:rPr>
          <w:rFonts w:ascii="Times New Roman" w:hAnsi="Times New Roman" w:cs="Times New Roman"/>
          <w:b/>
          <w:bCs/>
          <w:lang w:val="ru-RU" w:eastAsia="ru-RU"/>
        </w:rPr>
        <w:t xml:space="preserve"> ремонту </w:t>
      </w:r>
      <w:r w:rsidRPr="008253AF">
        <w:rPr>
          <w:rFonts w:ascii="Times New Roman" w:hAnsi="Times New Roman" w:cs="Times New Roman"/>
          <w:b/>
          <w:bCs/>
          <w:lang w:eastAsia="ru-RU"/>
        </w:rPr>
        <w:t>протягом 10 років після проведення робіт.</w:t>
      </w:r>
      <w:r w:rsidRPr="008253AF">
        <w:rPr>
          <w:rFonts w:ascii="Times New Roman" w:hAnsi="Times New Roman" w:cs="Times New Roman"/>
          <w:bCs/>
          <w:lang w:eastAsia="ru-RU"/>
        </w:rPr>
        <w:t xml:space="preserve"> </w:t>
      </w:r>
    </w:p>
    <w:p w:rsidR="0040734C" w:rsidRPr="008253AF" w:rsidRDefault="0040734C" w:rsidP="008253AF">
      <w:pPr>
        <w:pStyle w:val="a3"/>
        <w:spacing w:before="0" w:beforeAutospacing="0" w:after="0" w:afterAutospacing="0"/>
        <w:jc w:val="both"/>
        <w:rPr>
          <w:color w:val="000000"/>
        </w:rPr>
      </w:pPr>
      <w:r w:rsidRPr="008253AF">
        <w:rPr>
          <w:lang w:eastAsia="ru-RU"/>
        </w:rPr>
        <w:t>4.2.Розрахункові кошторисні документи відповідно до технічного завдання</w:t>
      </w:r>
      <w:r w:rsidRPr="008253AF">
        <w:rPr>
          <w:bCs/>
          <w:lang w:eastAsia="ru-RU"/>
        </w:rPr>
        <w:t xml:space="preserve">. Кошторисна документація має бути розроблена в програмному комплексі АВК-5 ( або аналог)  версія 3.4.0 (не нижче) </w:t>
      </w:r>
      <w:r w:rsidRPr="008253AF">
        <w:rPr>
          <w:color w:val="000000"/>
        </w:rPr>
        <w:t xml:space="preserve">та складена у відповідності до чинних нормативно-правових актів, що регламентують правила визначення вартості будівництва, </w:t>
      </w:r>
      <w:r w:rsidRPr="008253AF">
        <w:rPr>
          <w:lang w:eastAsia="ru-RU"/>
        </w:rPr>
        <w:t>скріплена печаткою та підписана організацією-Учасником, а також підписом та печаткою сертифікованого інженера-проектувальника,  у складі:</w:t>
      </w:r>
      <w:r w:rsidRPr="008253AF">
        <w:rPr>
          <w:color w:val="000000"/>
        </w:rPr>
        <w:t xml:space="preserve"> 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253AF">
        <w:rPr>
          <w:rFonts w:ascii="Times New Roman" w:hAnsi="Times New Roman" w:cs="Times New Roman"/>
          <w:color w:val="000000"/>
          <w:lang w:eastAsia="uk-UA"/>
        </w:rPr>
        <w:t xml:space="preserve">- орієнтовний графік виконання робіт (з урахуванням видів робіт, які необхідно виконати);  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253AF">
        <w:rPr>
          <w:rFonts w:ascii="Times New Roman" w:hAnsi="Times New Roman" w:cs="Times New Roman"/>
          <w:lang w:eastAsia="ru-RU"/>
        </w:rPr>
        <w:t xml:space="preserve">- Договірна ціна </w:t>
      </w:r>
      <w:r w:rsidRPr="008253AF">
        <w:rPr>
          <w:rFonts w:ascii="Times New Roman" w:hAnsi="Times New Roman" w:cs="Times New Roman"/>
          <w:b/>
          <w:i/>
          <w:lang w:eastAsia="ru-RU"/>
        </w:rPr>
        <w:t>(визначається</w:t>
      </w:r>
      <w:r w:rsidRPr="008253AF">
        <w:rPr>
          <w:rFonts w:ascii="Times New Roman" w:hAnsi="Times New Roman" w:cs="Times New Roman"/>
          <w:lang w:eastAsia="ru-RU"/>
        </w:rPr>
        <w:t xml:space="preserve"> </w:t>
      </w:r>
      <w:r w:rsidRPr="008253AF">
        <w:rPr>
          <w:rFonts w:ascii="Times New Roman" w:eastAsia="Calibri" w:hAnsi="Times New Roman" w:cs="Times New Roman"/>
          <w:b/>
          <w:i/>
          <w:lang w:eastAsia="ru-RU"/>
        </w:rPr>
        <w:t>без урахування вартості проектних робіт (виготовлення проектно-кошторисної документації), проходження її експертизи, витрат на авторський та технічний нагляд та витрат, які учасник понесе для участі у процедурі закупівлі</w:t>
      </w:r>
      <w:r w:rsidRPr="008253AF">
        <w:rPr>
          <w:rFonts w:ascii="Times New Roman" w:hAnsi="Times New Roman" w:cs="Times New Roman"/>
          <w:lang w:eastAsia="ru-RU"/>
        </w:rPr>
        <w:t xml:space="preserve">) 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253AF">
        <w:rPr>
          <w:rFonts w:ascii="Times New Roman" w:hAnsi="Times New Roman" w:cs="Times New Roman"/>
          <w:lang w:eastAsia="ru-RU"/>
        </w:rPr>
        <w:t xml:space="preserve">- Зведений кошторисний розрахунок вартості робіт з капітального ремонту з пояснювальною запискою. </w:t>
      </w:r>
      <w:r w:rsidRPr="008253AF">
        <w:rPr>
          <w:rFonts w:ascii="Times New Roman" w:hAnsi="Times New Roman" w:cs="Times New Roman"/>
        </w:rPr>
        <w:t xml:space="preserve">При розрахунку вартості робіт Учасник повинен керуватися «Настановою з визначення вартості будівництва» (зі змінами), затвердженою наказом </w:t>
      </w:r>
      <w:proofErr w:type="spellStart"/>
      <w:r w:rsidRPr="008253AF">
        <w:rPr>
          <w:rFonts w:ascii="Times New Roman" w:hAnsi="Times New Roman" w:cs="Times New Roman"/>
        </w:rPr>
        <w:t>Мінрегіонбуду</w:t>
      </w:r>
      <w:proofErr w:type="spellEnd"/>
      <w:r w:rsidRPr="008253AF">
        <w:rPr>
          <w:rFonts w:ascii="Times New Roman" w:hAnsi="Times New Roman" w:cs="Times New Roman"/>
        </w:rPr>
        <w:t xml:space="preserve"> № 281 від 01.11.2021; </w:t>
      </w:r>
    </w:p>
    <w:p w:rsidR="0040734C" w:rsidRPr="008253AF" w:rsidRDefault="0040734C" w:rsidP="008253A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lang w:eastAsia="ru-RU"/>
        </w:rPr>
      </w:pPr>
      <w:r w:rsidRPr="008253AF">
        <w:rPr>
          <w:rFonts w:ascii="Times New Roman" w:hAnsi="Times New Roman" w:cs="Times New Roman"/>
          <w:lang w:eastAsia="ru-RU"/>
        </w:rPr>
        <w:t>- Дефектний Акт;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253AF">
        <w:rPr>
          <w:rFonts w:ascii="Times New Roman" w:hAnsi="Times New Roman" w:cs="Times New Roman"/>
          <w:lang w:eastAsia="ru-RU"/>
        </w:rPr>
        <w:t>- Локальний (і) кошторис (и);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253AF">
        <w:rPr>
          <w:rFonts w:ascii="Times New Roman" w:hAnsi="Times New Roman" w:cs="Times New Roman"/>
          <w:lang w:eastAsia="ru-RU"/>
        </w:rPr>
        <w:t>- Відомість ресурсів до зведеного кошторисного розрахунку.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53AF">
        <w:rPr>
          <w:rFonts w:ascii="Times New Roman" w:hAnsi="Times New Roman" w:cs="Times New Roman"/>
          <w:color w:val="000000"/>
        </w:rPr>
        <w:t xml:space="preserve">5. Роботи повинні бути виконанні з дотриманням технологічних процесів будівництва, відповідати вимогам будівельних норм, правилам  та стандартам встановленим для виконання такого виду робіт, матеріальні ресурси, що використовуються для їх виконання, повинні відповідати вимогам  </w:t>
      </w:r>
      <w:r w:rsidRPr="008253AF">
        <w:rPr>
          <w:rFonts w:ascii="Times New Roman" w:hAnsi="Times New Roman" w:cs="Times New Roman"/>
          <w:color w:val="000000"/>
        </w:rPr>
        <w:lastRenderedPageBreak/>
        <w:t xml:space="preserve">ДСТУ </w:t>
      </w:r>
      <w:proofErr w:type="spellStart"/>
      <w:r w:rsidRPr="008253AF">
        <w:rPr>
          <w:rFonts w:ascii="Times New Roman" w:hAnsi="Times New Roman" w:cs="Times New Roman"/>
          <w:color w:val="000000"/>
        </w:rPr>
        <w:t>ЕN</w:t>
      </w:r>
      <w:proofErr w:type="spellEnd"/>
      <w:r w:rsidRPr="008253AF">
        <w:rPr>
          <w:rFonts w:ascii="Times New Roman" w:hAnsi="Times New Roman" w:cs="Times New Roman"/>
          <w:color w:val="000000"/>
        </w:rPr>
        <w:t xml:space="preserve"> 14351-1:2020 «Вікна та двері. Вимоги. Частина 1. Вікна та зовнішні двері», проектній документації та умовам Договору, з метою забезпечення надійності, міцності, стійкості і довговічності конструкцій, монтажу технологічного та інженерного обладнання/матеріалів</w:t>
      </w:r>
      <w:r w:rsidRPr="008253AF">
        <w:rPr>
          <w:rFonts w:ascii="Times New Roman" w:hAnsi="Times New Roman" w:cs="Times New Roman"/>
        </w:rPr>
        <w:t xml:space="preserve">. 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53AF">
        <w:rPr>
          <w:rFonts w:ascii="Times New Roman" w:hAnsi="Times New Roman" w:cs="Times New Roman"/>
        </w:rPr>
        <w:t>6. Технологія та якість виконуваних робіт, якість застосованих матеріалів повинні відповідати вимогам діючих кошторисних норм, будівельних, протипожежних та санітарних норм і правил, встановлених для даних видів робіт.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253AF">
        <w:rPr>
          <w:rFonts w:ascii="Times New Roman" w:hAnsi="Times New Roman" w:cs="Times New Roman"/>
        </w:rPr>
        <w:t xml:space="preserve">7. Учасник зобов’язується дотримуватись передбачених чинним законодавством вимог про застосування заходів щодо безпеки пожежної безпеки та охорони праці, охорони довкілля, в тому числі тих, що передбачені згідно Закону України «Про охорону навколишнього природного середовища», Закону України «Про управління відходами». </w:t>
      </w:r>
      <w:r w:rsidRPr="008253AF">
        <w:rPr>
          <w:rFonts w:ascii="Times New Roman" w:hAnsi="Times New Roman" w:cs="Times New Roman"/>
          <w:b/>
        </w:rPr>
        <w:t xml:space="preserve">Учасником у складі пропозиції надається </w:t>
      </w:r>
      <w:r w:rsidRPr="008253AF">
        <w:rPr>
          <w:rFonts w:ascii="Times New Roman" w:hAnsi="Times New Roman" w:cs="Times New Roman"/>
          <w:b/>
          <w:u w:val="single"/>
        </w:rPr>
        <w:t>інформація</w:t>
      </w:r>
      <w:r w:rsidRPr="008253AF">
        <w:rPr>
          <w:rFonts w:ascii="Times New Roman" w:hAnsi="Times New Roman" w:cs="Times New Roman"/>
          <w:b/>
        </w:rPr>
        <w:t xml:space="preserve"> у довільній формі щодо зобов’язань Учасника дотримуватись зазначених заходів у сфері захисту довкілля.</w:t>
      </w:r>
    </w:p>
    <w:p w:rsidR="0040734C" w:rsidRPr="008253AF" w:rsidRDefault="0040734C" w:rsidP="008253AF">
      <w:pPr>
        <w:tabs>
          <w:tab w:val="left" w:pos="263"/>
        </w:tabs>
        <w:spacing w:after="0" w:line="240" w:lineRule="auto"/>
        <w:jc w:val="both"/>
        <w:rPr>
          <w:rStyle w:val="rvts0"/>
          <w:rFonts w:ascii="Times New Roman" w:hAnsi="Times New Roman"/>
        </w:rPr>
      </w:pPr>
      <w:r w:rsidRPr="008253AF">
        <w:rPr>
          <w:rFonts w:ascii="Times New Roman" w:hAnsi="Times New Roman" w:cs="Times New Roman"/>
        </w:rPr>
        <w:t xml:space="preserve">8. Учасник у складі тендерної пропозиції </w:t>
      </w:r>
      <w:r w:rsidRPr="008253AF">
        <w:rPr>
          <w:rFonts w:ascii="Times New Roman" w:hAnsi="Times New Roman" w:cs="Times New Roman"/>
          <w:b/>
        </w:rPr>
        <w:t>надає г</w:t>
      </w:r>
      <w:r w:rsidRPr="008253AF">
        <w:rPr>
          <w:rStyle w:val="rvts0"/>
          <w:rFonts w:ascii="Times New Roman" w:hAnsi="Times New Roman"/>
          <w:b/>
        </w:rPr>
        <w:t>арантійний лист</w:t>
      </w:r>
      <w:r w:rsidRPr="008253AF">
        <w:rPr>
          <w:rStyle w:val="rvts0"/>
          <w:rFonts w:ascii="Times New Roman" w:hAnsi="Times New Roman"/>
        </w:rPr>
        <w:t xml:space="preserve"> на підтвердження того, що будівельні матеріали та вироби/конструкції, що застосовуються у ході виконання робіт, є новими, тобто такими, що раніше не використовувалися і повністю відповідають вимогам щодо їх якості, а також усім технічним вимогам/державним стандартам та мають відповідні сертифікати/технічні паспорти та інші документи, що засвідчують їх якість та безпечність.</w:t>
      </w:r>
    </w:p>
    <w:p w:rsidR="0040734C" w:rsidRPr="008253AF" w:rsidRDefault="0040734C" w:rsidP="008253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253AF">
        <w:rPr>
          <w:rFonts w:ascii="Times New Roman" w:hAnsi="Times New Roman" w:cs="Times New Roman"/>
          <w:lang w:eastAsia="ru-RU"/>
        </w:rPr>
        <w:t xml:space="preserve">9. У складі тендерної пропозиції необхідно надати </w:t>
      </w:r>
      <w:proofErr w:type="spellStart"/>
      <w:r w:rsidRPr="008253AF">
        <w:rPr>
          <w:rFonts w:ascii="Times New Roman" w:hAnsi="Times New Roman" w:cs="Times New Roman"/>
          <w:lang w:eastAsia="ru-RU"/>
        </w:rPr>
        <w:t>скан-копії</w:t>
      </w:r>
      <w:proofErr w:type="spellEnd"/>
      <w:r w:rsidRPr="008253AF">
        <w:rPr>
          <w:rFonts w:ascii="Times New Roman" w:hAnsi="Times New Roman" w:cs="Times New Roman"/>
          <w:lang w:eastAsia="ru-RU"/>
        </w:rPr>
        <w:t xml:space="preserve"> оригіналів сертифікатів відповідності на </w:t>
      </w:r>
      <w:r w:rsidRPr="008253AF">
        <w:rPr>
          <w:rFonts w:ascii="Times New Roman" w:hAnsi="Times New Roman" w:cs="Times New Roman"/>
          <w:bCs/>
        </w:rPr>
        <w:t>склопакети, на віконні та дверні блоки, протоколи випробувань на склопакети, віконні та дверні блоки (на підставі яких видавалися сертифікати відповідності); сертифікати мають підтверджувати відповідність виробів вимогам ДБН (ДСТУ), чинних на момент подачі тендерної пропозиції.</w:t>
      </w:r>
      <w:r w:rsidRPr="008253AF">
        <w:rPr>
          <w:rFonts w:ascii="Times New Roman" w:hAnsi="Times New Roman" w:cs="Times New Roman"/>
        </w:rPr>
        <w:t xml:space="preserve"> </w:t>
      </w:r>
    </w:p>
    <w:p w:rsidR="0040734C" w:rsidRPr="008253AF" w:rsidRDefault="0040734C" w:rsidP="008253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53AF">
        <w:rPr>
          <w:rFonts w:ascii="Times New Roman" w:hAnsi="Times New Roman" w:cs="Times New Roman"/>
          <w:lang w:val="ru-RU"/>
        </w:rPr>
        <w:t>10</w:t>
      </w:r>
      <w:r w:rsidRPr="008253AF">
        <w:rPr>
          <w:rFonts w:ascii="Times New Roman" w:hAnsi="Times New Roman" w:cs="Times New Roman"/>
        </w:rPr>
        <w:t xml:space="preserve">. При виконанні робіт обов’язково погоджувати із Замовником зразки матеріалів, виробів. </w:t>
      </w:r>
      <w:r w:rsidRPr="008253AF">
        <w:rPr>
          <w:rFonts w:ascii="Times New Roman" w:eastAsia="Calibri" w:hAnsi="Times New Roman" w:cs="Times New Roman"/>
        </w:rPr>
        <w:t xml:space="preserve">З метою збереження схеми вікон по фасадній частині будівлі до початку робіт з  директором закладу та замовником затверджується зовнішній вигляд </w:t>
      </w:r>
      <w:proofErr w:type="spellStart"/>
      <w:r w:rsidRPr="008253AF">
        <w:rPr>
          <w:rFonts w:ascii="Times New Roman" w:eastAsia="Calibri" w:hAnsi="Times New Roman" w:cs="Times New Roman"/>
        </w:rPr>
        <w:t>металопластикової</w:t>
      </w:r>
      <w:proofErr w:type="spellEnd"/>
      <w:r w:rsidRPr="008253AF">
        <w:rPr>
          <w:rFonts w:ascii="Times New Roman" w:eastAsia="Calibri" w:hAnsi="Times New Roman" w:cs="Times New Roman"/>
        </w:rPr>
        <w:t xml:space="preserve"> конструкції ( ширина стулок, кількість глухих та поворотно-відкидних стулок та ін.).</w:t>
      </w:r>
    </w:p>
    <w:p w:rsidR="0040734C" w:rsidRPr="008253AF" w:rsidRDefault="0040734C" w:rsidP="008253AF">
      <w:pPr>
        <w:pStyle w:val="--14"/>
        <w:tabs>
          <w:tab w:val="center" w:pos="5104"/>
          <w:tab w:val="left" w:pos="7095"/>
        </w:tabs>
        <w:jc w:val="both"/>
        <w:rPr>
          <w:bCs/>
          <w:sz w:val="24"/>
          <w:szCs w:val="24"/>
          <w:lang w:eastAsia="ru-RU"/>
        </w:rPr>
      </w:pPr>
      <w:r w:rsidRPr="008253AF">
        <w:rPr>
          <w:b w:val="0"/>
          <w:bCs/>
          <w:sz w:val="24"/>
          <w:szCs w:val="24"/>
          <w:lang w:eastAsia="ru-RU"/>
        </w:rPr>
        <w:t xml:space="preserve">11. Для підтвердження відповідності тендерної пропозиції технічним, якісним, кількісним та іншим вимогам до предмета закупівлі, </w:t>
      </w:r>
      <w:r w:rsidRPr="008253AF">
        <w:rPr>
          <w:bCs/>
          <w:sz w:val="24"/>
          <w:szCs w:val="24"/>
          <w:lang w:eastAsia="ru-RU"/>
        </w:rPr>
        <w:t>Учасник у складі тендерної пропозиції повинен надати гарантійний лист,</w:t>
      </w:r>
      <w:r w:rsidRPr="008253AF">
        <w:rPr>
          <w:b w:val="0"/>
          <w:bCs/>
          <w:sz w:val="24"/>
          <w:szCs w:val="24"/>
          <w:lang w:eastAsia="ru-RU"/>
        </w:rPr>
        <w:t xml:space="preserve"> в якому учасник гарантує замовнику виконати роботи (замовлені цими торгами) якісно у кількості та терміни встановлені замовником, а також необхідно зазначити що матеріальні ресурси будуть відповідати вимогам проектів, ДБН, ДСТУ та іншим нормативно-правовим актам у сфері будівництва</w:t>
      </w:r>
      <w:r w:rsidRPr="008253AF">
        <w:rPr>
          <w:bCs/>
          <w:sz w:val="24"/>
          <w:szCs w:val="24"/>
          <w:lang w:eastAsia="ru-RU"/>
        </w:rPr>
        <w:t>. Гарантійний лист повинен мати посилання на оприлюднене в електронній системі закупівель оголошення про проведення процедури закупівлі.</w:t>
      </w:r>
    </w:p>
    <w:p w:rsidR="0040734C" w:rsidRPr="008253AF" w:rsidRDefault="0040734C" w:rsidP="0082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val="ru-RU" w:eastAsia="ru-RU"/>
        </w:rPr>
      </w:pPr>
      <w:r w:rsidRPr="008253AF">
        <w:rPr>
          <w:rFonts w:ascii="Times New Roman" w:hAnsi="Times New Roman" w:cs="Times New Roman"/>
          <w:lang w:val="ru-RU" w:eastAsia="ru-RU"/>
        </w:rPr>
        <w:t xml:space="preserve">12.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Розміри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та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ескіз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(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конфігурація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)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віконних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да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дверних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конструкцій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вказані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 у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відомості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заповнення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прорізів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,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що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наводиться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нижче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, у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якій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літерною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позначкою</w:t>
      </w:r>
      <w:proofErr w:type="spellEnd"/>
      <w:proofErr w:type="gramStart"/>
      <w:r w:rsidRPr="008253AF">
        <w:rPr>
          <w:rFonts w:ascii="Times New Roman" w:hAnsi="Times New Roman" w:cs="Times New Roman"/>
          <w:lang w:val="ru-RU" w:eastAsia="ru-RU"/>
        </w:rPr>
        <w:t xml:space="preserve">                        В</w:t>
      </w:r>
      <w:proofErr w:type="gram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позначені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віконні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конструкції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, а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позначкою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Д –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дверні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8253AF">
        <w:rPr>
          <w:rFonts w:ascii="Times New Roman" w:hAnsi="Times New Roman" w:cs="Times New Roman"/>
          <w:lang w:val="ru-RU" w:eastAsia="ru-RU"/>
        </w:rPr>
        <w:t>конструкції</w:t>
      </w:r>
      <w:proofErr w:type="spellEnd"/>
      <w:r w:rsidRPr="008253AF">
        <w:rPr>
          <w:rFonts w:ascii="Times New Roman" w:hAnsi="Times New Roman" w:cs="Times New Roman"/>
          <w:lang w:val="ru-RU" w:eastAsia="ru-RU"/>
        </w:rPr>
        <w:t xml:space="preserve">. 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3AF">
        <w:rPr>
          <w:rFonts w:ascii="Times New Roman" w:eastAsia="Calibri" w:hAnsi="Times New Roman" w:cs="Times New Roman"/>
        </w:rPr>
        <w:t xml:space="preserve">Віконні конструкції, позначені  В-5, В-6, В-7, В-8, В-9, В-10, В-11, повинні мати хоча б одну частину (кватирку, стулку) з режимом </w:t>
      </w:r>
      <w:proofErr w:type="spellStart"/>
      <w:r w:rsidRPr="008253AF">
        <w:rPr>
          <w:rFonts w:ascii="Times New Roman" w:eastAsia="Calibri" w:hAnsi="Times New Roman" w:cs="Times New Roman"/>
        </w:rPr>
        <w:t>відчинення+провітрювання</w:t>
      </w:r>
      <w:proofErr w:type="spellEnd"/>
      <w:r w:rsidRPr="008253AF">
        <w:rPr>
          <w:rFonts w:ascii="Times New Roman" w:eastAsia="Calibri" w:hAnsi="Times New Roman" w:cs="Times New Roman"/>
        </w:rPr>
        <w:t xml:space="preserve">. 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53AF">
        <w:rPr>
          <w:rFonts w:ascii="Times New Roman" w:eastAsia="Calibri" w:hAnsi="Times New Roman" w:cs="Times New Roman"/>
          <w:sz w:val="24"/>
          <w:szCs w:val="24"/>
        </w:rPr>
        <w:t xml:space="preserve">Віконні та дверні конструкції повинні мати такі характеристики: 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3AF">
        <w:rPr>
          <w:rFonts w:ascii="Times New Roman" w:eastAsia="Calibri" w:hAnsi="Times New Roman" w:cs="Times New Roman"/>
        </w:rPr>
        <w:t>- 5-ти камерний ПВХ профіль шириною не менше 70 мм з двокамерним склопакетом не менше 40 мм / 4і-14Аr-4-14Аr-4si з i-</w:t>
      </w:r>
      <w:proofErr w:type="spellStart"/>
      <w:r w:rsidRPr="008253AF">
        <w:rPr>
          <w:rFonts w:ascii="Times New Roman" w:eastAsia="Calibri" w:hAnsi="Times New Roman" w:cs="Times New Roman"/>
        </w:rPr>
        <w:t>cклом</w:t>
      </w:r>
      <w:proofErr w:type="spellEnd"/>
      <w:r w:rsidRPr="008253AF">
        <w:rPr>
          <w:rFonts w:ascii="Times New Roman" w:eastAsia="Calibri" w:hAnsi="Times New Roman" w:cs="Times New Roman"/>
        </w:rPr>
        <w:t>, заповненим аргоном;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3AF">
        <w:rPr>
          <w:rFonts w:ascii="Times New Roman" w:eastAsia="Calibri" w:hAnsi="Times New Roman" w:cs="Times New Roman"/>
        </w:rPr>
        <w:t>- вітражі – алюмінієві, 3-камерний профіль шириною не менше 70 мм та склопакетом не менше 40 мм / 4і-14Аr-4-14Аr-4si з i-</w:t>
      </w:r>
      <w:proofErr w:type="spellStart"/>
      <w:r w:rsidRPr="008253AF">
        <w:rPr>
          <w:rFonts w:ascii="Times New Roman" w:eastAsia="Calibri" w:hAnsi="Times New Roman" w:cs="Times New Roman"/>
        </w:rPr>
        <w:t>cклом</w:t>
      </w:r>
      <w:proofErr w:type="spellEnd"/>
      <w:r w:rsidRPr="008253AF">
        <w:rPr>
          <w:rFonts w:ascii="Times New Roman" w:eastAsia="Calibri" w:hAnsi="Times New Roman" w:cs="Times New Roman"/>
        </w:rPr>
        <w:t>, заповненим аргоном;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3AF">
        <w:rPr>
          <w:rFonts w:ascii="Times New Roman" w:eastAsia="Calibri" w:hAnsi="Times New Roman" w:cs="Times New Roman"/>
        </w:rPr>
        <w:t>- клас та показник теплопередачі – Д. – не менше 0,75 м2. °С/Вт;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53AF">
        <w:rPr>
          <w:rFonts w:ascii="Times New Roman" w:eastAsia="Calibri" w:hAnsi="Times New Roman" w:cs="Times New Roman"/>
        </w:rPr>
        <w:t xml:space="preserve">- клас та показник звукоізоляції – Д.(25-27дБл) та  мають відповідати вимогам </w:t>
      </w:r>
      <w:r w:rsidRPr="008253AF">
        <w:rPr>
          <w:rFonts w:ascii="Times New Roman" w:hAnsi="Times New Roman" w:cs="Times New Roman"/>
          <w:shd w:val="clear" w:color="auto" w:fill="FFFFFF"/>
        </w:rPr>
        <w:t>ДСТУ Б В.2.6-19-2000 (ГОСТ 26602.3-99) Конструкції будинків і споруд. Блоки віконні та дверні. Метод визначення звукоізоляції;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53AF">
        <w:rPr>
          <w:rFonts w:ascii="Times New Roman" w:hAnsi="Times New Roman" w:cs="Times New Roman"/>
          <w:shd w:val="clear" w:color="auto" w:fill="FFFFFF"/>
        </w:rPr>
        <w:t>- клас за показником загального коефіцієнта пропускання світла – Б – (к=0,45 – 0,49);</w:t>
      </w:r>
    </w:p>
    <w:p w:rsidR="0040734C" w:rsidRPr="008253AF" w:rsidRDefault="0040734C" w:rsidP="008253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3AF">
        <w:rPr>
          <w:rFonts w:ascii="Times New Roman" w:hAnsi="Times New Roman" w:cs="Times New Roman"/>
          <w:shd w:val="clear" w:color="auto" w:fill="FFFFFF"/>
        </w:rPr>
        <w:t>- значення  для виробів морозостійкого виконання - 18</w:t>
      </w:r>
      <w:r w:rsidRPr="008253AF">
        <w:rPr>
          <w:rFonts w:ascii="Times New Roman" w:eastAsia="Calibri" w:hAnsi="Times New Roman" w:cs="Times New Roman"/>
        </w:rPr>
        <w:t xml:space="preserve"> °С (нормальне).</w:t>
      </w:r>
    </w:p>
    <w:p w:rsidR="0040734C" w:rsidRDefault="0040734C" w:rsidP="0040734C">
      <w:pPr>
        <w:autoSpaceDE w:val="0"/>
        <w:autoSpaceDN w:val="0"/>
        <w:adjustRightInd w:val="0"/>
        <w:ind w:left="-142" w:right="22" w:firstLine="540"/>
        <w:jc w:val="both"/>
        <w:rPr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76369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34C" w:rsidRDefault="0040734C" w:rsidP="0040734C">
      <w:pPr>
        <w:autoSpaceDE w:val="0"/>
        <w:autoSpaceDN w:val="0"/>
        <w:adjustRightInd w:val="0"/>
        <w:ind w:left="-142" w:right="22" w:firstLine="540"/>
        <w:jc w:val="both"/>
        <w:rPr>
          <w:lang w:val="ru-RU" w:eastAsia="ru-RU"/>
        </w:rPr>
      </w:pPr>
    </w:p>
    <w:p w:rsidR="0040734C" w:rsidRDefault="0040734C" w:rsidP="0040734C">
      <w:pPr>
        <w:autoSpaceDE w:val="0"/>
        <w:autoSpaceDN w:val="0"/>
        <w:adjustRightInd w:val="0"/>
        <w:ind w:left="-142" w:right="22" w:firstLine="540"/>
        <w:jc w:val="both"/>
        <w:rPr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461102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34C" w:rsidRPr="00232FC1" w:rsidRDefault="0040734C" w:rsidP="0040734C">
      <w:pPr>
        <w:autoSpaceDE w:val="0"/>
        <w:autoSpaceDN w:val="0"/>
        <w:adjustRightInd w:val="0"/>
        <w:ind w:left="-142" w:right="22" w:firstLine="540"/>
        <w:jc w:val="both"/>
        <w:rPr>
          <w:lang w:eastAsia="ru-RU"/>
        </w:rPr>
      </w:pPr>
    </w:p>
    <w:p w:rsidR="0040734C" w:rsidRDefault="0040734C" w:rsidP="0040734C">
      <w:pPr>
        <w:autoSpaceDE w:val="0"/>
        <w:autoSpaceDN w:val="0"/>
        <w:adjustRightInd w:val="0"/>
        <w:ind w:left="-142" w:right="22" w:firstLine="540"/>
        <w:jc w:val="both"/>
        <w:rPr>
          <w:rFonts w:ascii="Times New Roman CYR" w:hAnsi="Times New Roman CYR" w:cs="Times New Roman CYR"/>
          <w:b/>
          <w:bCs/>
        </w:rPr>
      </w:pPr>
      <w:r>
        <w:rPr>
          <w:lang w:eastAsia="ru-RU"/>
        </w:rPr>
        <w:t xml:space="preserve">13. </w:t>
      </w:r>
      <w:r w:rsidRPr="00127E64">
        <w:rPr>
          <w:rFonts w:ascii="Times New Roman CYR" w:hAnsi="Times New Roman CYR" w:cs="Times New Roman CYR"/>
          <w:b/>
          <w:bCs/>
        </w:rPr>
        <w:t>Якщо пропозиція закупівлі учасника містить не весь перелік робіт або зміну обсягів та складу робіт (та/або не розцінені всі пункти технічного завдання) згідно з документацією закупівлі або відсутня взагалі, ця пропозиція вважається такою, що не відповідає умовам документації закупівлі, та відхиляється Замовником.</w:t>
      </w:r>
    </w:p>
    <w:p w:rsidR="0040734C" w:rsidRPr="00127E64" w:rsidRDefault="0040734C" w:rsidP="0040734C">
      <w:pPr>
        <w:autoSpaceDE w:val="0"/>
        <w:autoSpaceDN w:val="0"/>
        <w:adjustRightInd w:val="0"/>
        <w:ind w:left="-142" w:right="22" w:firstLine="540"/>
        <w:jc w:val="both"/>
        <w:rPr>
          <w:rFonts w:ascii="Times New Roman CYR" w:hAnsi="Times New Roman CYR" w:cs="Times New Roman CYR"/>
          <w:b/>
          <w:bCs/>
        </w:rPr>
      </w:pPr>
    </w:p>
    <w:p w:rsidR="0040734C" w:rsidRPr="00F53335" w:rsidRDefault="0040734C" w:rsidP="0040734C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F53335">
        <w:rPr>
          <w:rFonts w:eastAsia="Calibri"/>
          <w:b/>
          <w:sz w:val="28"/>
          <w:szCs w:val="28"/>
          <w:lang w:eastAsia="en-US"/>
        </w:rPr>
        <w:t xml:space="preserve">– </w:t>
      </w:r>
      <w:r w:rsidR="00BC016E">
        <w:rPr>
          <w:rFonts w:eastAsia="Calibri"/>
          <w:b/>
          <w:sz w:val="28"/>
          <w:szCs w:val="28"/>
          <w:lang w:eastAsia="en-US"/>
        </w:rPr>
        <w:t xml:space="preserve">1213881,00 </w:t>
      </w:r>
      <w:r w:rsidRPr="00F53335">
        <w:rPr>
          <w:b/>
          <w:sz w:val="28"/>
          <w:szCs w:val="28"/>
          <w:shd w:val="clear" w:color="auto" w:fill="F4F7FA"/>
        </w:rPr>
        <w:t> </w:t>
      </w:r>
      <w:r w:rsidRPr="00F53335">
        <w:rPr>
          <w:rFonts w:eastAsia="Calibri"/>
          <w:b/>
          <w:sz w:val="28"/>
          <w:szCs w:val="28"/>
          <w:lang w:eastAsia="en-US"/>
        </w:rPr>
        <w:t xml:space="preserve"> грн. </w:t>
      </w:r>
      <w:r w:rsidRPr="00F53335">
        <w:rPr>
          <w:b/>
          <w:sz w:val="28"/>
          <w:szCs w:val="28"/>
        </w:rPr>
        <w:t>(з ПДВ</w:t>
      </w:r>
      <w:r w:rsidR="00BC016E">
        <w:rPr>
          <w:b/>
          <w:sz w:val="28"/>
          <w:szCs w:val="28"/>
        </w:rPr>
        <w:t>).</w:t>
      </w:r>
    </w:p>
    <w:p w:rsidR="0040734C" w:rsidRPr="00F53335" w:rsidRDefault="0040734C" w:rsidP="0040734C">
      <w:pPr>
        <w:pStyle w:val="a3"/>
        <w:shd w:val="clear" w:color="auto" w:fill="F8F8F8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40734C" w:rsidRPr="005D4CF7" w:rsidRDefault="0040734C" w:rsidP="0040734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         Розрахунок очікуваної вартості предмета закупівлі здійснено з урахуванням  </w:t>
      </w:r>
      <w:r w:rsidRPr="007043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ДБН Ф.2.2-3-2014 </w:t>
      </w:r>
      <w:r w:rsidRPr="00704373">
        <w:rPr>
          <w:rFonts w:ascii="Times New Roman" w:hAnsi="Times New Roman" w:cs="Times New Roman"/>
          <w:spacing w:val="-5"/>
          <w:sz w:val="28"/>
          <w:szCs w:val="28"/>
        </w:rPr>
        <w:t xml:space="preserve">«Склад та зміст проектної документації на будівництво», </w:t>
      </w:r>
      <w:r w:rsidRPr="00704373">
        <w:rPr>
          <w:rFonts w:ascii="Times New Roman" w:hAnsi="Times New Roman" w:cs="Times New Roman"/>
          <w:bCs/>
          <w:sz w:val="28"/>
          <w:szCs w:val="28"/>
        </w:rPr>
        <w:t>положеннями кошторисних норм України «Настанови з визначення вартості будівництва», затверджених наказом Міністерства розвитку громад та територій України від 01 листопада 2021 року   № 281</w:t>
      </w:r>
      <w:r w:rsidRPr="00704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розробленої проектно-кошторисної документації за робочим 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</w:t>
      </w:r>
      <w:r w:rsidR="00BC016E"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CF7" w:rsidRPr="005D4CF7">
        <w:rPr>
          <w:rFonts w:ascii="Times New Roman" w:hAnsi="Times New Roman" w:cs="Times New Roman"/>
          <w:bCs/>
          <w:sz w:val="28"/>
          <w:szCs w:val="28"/>
        </w:rPr>
        <w:t xml:space="preserve">«Капітальний ремонт. Заміна вікон та дверей у будівлі ЗДО «Теремок» </w:t>
      </w:r>
      <w:proofErr w:type="spellStart"/>
      <w:r w:rsidR="005D4CF7" w:rsidRPr="005D4CF7">
        <w:rPr>
          <w:rFonts w:ascii="Times New Roman" w:hAnsi="Times New Roman" w:cs="Times New Roman"/>
          <w:bCs/>
          <w:sz w:val="28"/>
          <w:szCs w:val="28"/>
        </w:rPr>
        <w:t>Перечинської</w:t>
      </w:r>
      <w:proofErr w:type="spellEnd"/>
      <w:r w:rsidR="005D4CF7" w:rsidRPr="005D4CF7">
        <w:rPr>
          <w:rFonts w:ascii="Times New Roman" w:hAnsi="Times New Roman" w:cs="Times New Roman"/>
          <w:bCs/>
          <w:sz w:val="28"/>
          <w:szCs w:val="28"/>
        </w:rPr>
        <w:t xml:space="preserve"> міської ради по вул. Незалежності, 6 в м. </w:t>
      </w:r>
      <w:proofErr w:type="spellStart"/>
      <w:r w:rsidR="005D4CF7" w:rsidRPr="005D4CF7">
        <w:rPr>
          <w:rFonts w:ascii="Times New Roman" w:hAnsi="Times New Roman" w:cs="Times New Roman"/>
          <w:bCs/>
          <w:sz w:val="28"/>
          <w:szCs w:val="28"/>
        </w:rPr>
        <w:t>Перечин</w:t>
      </w:r>
      <w:proofErr w:type="spellEnd"/>
      <w:r w:rsidR="005D4CF7" w:rsidRPr="005D4C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4CF7" w:rsidRPr="005D4CF7">
        <w:rPr>
          <w:rFonts w:ascii="Times New Roman" w:hAnsi="Times New Roman" w:cs="Times New Roman"/>
          <w:sz w:val="28"/>
          <w:szCs w:val="28"/>
          <w:lang w:eastAsia="uk-UA"/>
        </w:rPr>
        <w:t>Закарпатської області»</w:t>
      </w:r>
      <w:r w:rsidRPr="005D4C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>та позитивного експертного звіту.</w:t>
      </w:r>
    </w:p>
    <w:p w:rsidR="00BC016E" w:rsidRDefault="0040734C" w:rsidP="0040734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роботи з капітального ремонту </w:t>
      </w:r>
      <w:r w:rsidR="00BC016E">
        <w:rPr>
          <w:rFonts w:ascii="Times New Roman" w:hAnsi="Times New Roman" w:cs="Times New Roman"/>
          <w:color w:val="000000"/>
          <w:sz w:val="28"/>
          <w:szCs w:val="28"/>
        </w:rPr>
        <w:t xml:space="preserve">на об’єкт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BC016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рік</w:t>
      </w:r>
      <w:r w:rsidR="00BC01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0734C" w:rsidRDefault="0040734C"/>
    <w:sectPr w:rsidR="0040734C" w:rsidSect="0071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34C"/>
    <w:rsid w:val="0040734C"/>
    <w:rsid w:val="005D4CF7"/>
    <w:rsid w:val="0071770D"/>
    <w:rsid w:val="008253AF"/>
    <w:rsid w:val="00BC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4C"/>
    <w:rPr>
      <w:lang w:val="uk-UA"/>
    </w:rPr>
  </w:style>
  <w:style w:type="paragraph" w:styleId="2">
    <w:name w:val="heading 2"/>
    <w:basedOn w:val="a"/>
    <w:link w:val="20"/>
    <w:uiPriority w:val="9"/>
    <w:qFormat/>
    <w:rsid w:val="004073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3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aliases w:val="Обычный (веб) Знак,Обычный (Web)"/>
    <w:basedOn w:val="a"/>
    <w:link w:val="1"/>
    <w:uiPriority w:val="99"/>
    <w:unhideWhenUsed/>
    <w:rsid w:val="0040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0734C"/>
    <w:rPr>
      <w:b/>
      <w:bCs/>
    </w:rPr>
  </w:style>
  <w:style w:type="character" w:styleId="a5">
    <w:name w:val="Hyperlink"/>
    <w:basedOn w:val="a0"/>
    <w:uiPriority w:val="99"/>
    <w:semiHidden/>
    <w:unhideWhenUsed/>
    <w:rsid w:val="0040734C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3"/>
    <w:uiPriority w:val="99"/>
    <w:locked/>
    <w:rsid w:val="0040734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aclassifiertype">
    <w:name w:val="qa_classifier_type"/>
    <w:basedOn w:val="a0"/>
    <w:rsid w:val="0040734C"/>
  </w:style>
  <w:style w:type="character" w:customStyle="1" w:styleId="qaclassifierdk">
    <w:name w:val="qa_classifier_dk"/>
    <w:basedOn w:val="a0"/>
    <w:rsid w:val="0040734C"/>
  </w:style>
  <w:style w:type="character" w:customStyle="1" w:styleId="qaclassifierdescr">
    <w:name w:val="qa_classifier_descr"/>
    <w:basedOn w:val="a0"/>
    <w:rsid w:val="0040734C"/>
  </w:style>
  <w:style w:type="character" w:customStyle="1" w:styleId="qaclassifierdescrcode">
    <w:name w:val="qa_classifier_descr_code"/>
    <w:basedOn w:val="a0"/>
    <w:rsid w:val="0040734C"/>
  </w:style>
  <w:style w:type="character" w:customStyle="1" w:styleId="qaclassifierdescrprimary">
    <w:name w:val="qa_classifier_descr_primary"/>
    <w:basedOn w:val="a0"/>
    <w:rsid w:val="0040734C"/>
  </w:style>
  <w:style w:type="paragraph" w:customStyle="1" w:styleId="--14">
    <w:name w:val="ЕТС-ОТ(Ц-Ж)14"/>
    <w:basedOn w:val="a"/>
    <w:rsid w:val="0040734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rvts0">
    <w:name w:val="rvts0"/>
    <w:rsid w:val="0040734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07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34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s://zakon.rada.gov.ua/laws/show/710-2016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2024-07-04T11:33:00Z</dcterms:created>
  <dcterms:modified xsi:type="dcterms:W3CDTF">2024-07-04T11:45:00Z</dcterms:modified>
</cp:coreProperties>
</file>